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7AEB8F48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1C350C">
        <w:rPr>
          <w:sz w:val="28"/>
          <w:szCs w:val="28"/>
        </w:rPr>
        <w:t>20</w:t>
      </w:r>
      <w:bookmarkStart w:id="0" w:name="_GoBack"/>
      <w:bookmarkEnd w:id="0"/>
      <w:r w:rsidR="00743211">
        <w:rPr>
          <w:sz w:val="28"/>
          <w:szCs w:val="28"/>
        </w:rPr>
        <w:t>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78034A">
        <w:rPr>
          <w:sz w:val="28"/>
          <w:szCs w:val="28"/>
        </w:rPr>
        <w:t xml:space="preserve">№ </w:t>
      </w:r>
      <w:r w:rsidR="00BA7588">
        <w:rPr>
          <w:sz w:val="28"/>
          <w:szCs w:val="28"/>
        </w:rPr>
        <w:t>9</w:t>
      </w:r>
      <w:r w:rsidR="003454EF">
        <w:rPr>
          <w:sz w:val="28"/>
          <w:szCs w:val="28"/>
        </w:rPr>
        <w:t>8</w:t>
      </w:r>
    </w:p>
    <w:p w14:paraId="4E7ECB90" w14:textId="73BCA8E5" w:rsidR="0078034A" w:rsidRPr="003454EF" w:rsidRDefault="0078034A" w:rsidP="003454EF">
      <w:pPr>
        <w:jc w:val="both"/>
        <w:rPr>
          <w:sz w:val="28"/>
          <w:szCs w:val="28"/>
        </w:rPr>
      </w:pPr>
    </w:p>
    <w:p w14:paraId="7E4EA8CF" w14:textId="77777777" w:rsidR="003454EF" w:rsidRPr="003454EF" w:rsidRDefault="003454EF" w:rsidP="003454EF">
      <w:pPr>
        <w:jc w:val="both"/>
        <w:rPr>
          <w:b/>
          <w:sz w:val="28"/>
          <w:szCs w:val="28"/>
        </w:rPr>
      </w:pPr>
      <w:r w:rsidRPr="003454EF">
        <w:rPr>
          <w:b/>
          <w:sz w:val="28"/>
          <w:szCs w:val="28"/>
        </w:rPr>
        <w:t>Об утверждении Положения о гербе и</w:t>
      </w:r>
    </w:p>
    <w:p w14:paraId="2AAF0250" w14:textId="77777777" w:rsidR="003454EF" w:rsidRPr="003454EF" w:rsidRDefault="003454EF" w:rsidP="003454EF">
      <w:pPr>
        <w:jc w:val="both"/>
        <w:rPr>
          <w:b/>
          <w:sz w:val="28"/>
          <w:szCs w:val="28"/>
        </w:rPr>
      </w:pPr>
      <w:r w:rsidRPr="003454EF">
        <w:rPr>
          <w:b/>
          <w:sz w:val="28"/>
          <w:szCs w:val="28"/>
        </w:rPr>
        <w:t>флаге Вышневолоцкого городского округа</w:t>
      </w:r>
    </w:p>
    <w:p w14:paraId="16F88D4F" w14:textId="77777777" w:rsidR="003454EF" w:rsidRPr="003454EF" w:rsidRDefault="003454EF" w:rsidP="003454EF">
      <w:pPr>
        <w:jc w:val="both"/>
        <w:rPr>
          <w:sz w:val="28"/>
          <w:szCs w:val="28"/>
        </w:rPr>
      </w:pPr>
    </w:p>
    <w:p w14:paraId="1E527E62" w14:textId="028EC0FD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В соответствии со статьей 9 Федерального закона от 06.10.2003 N 131- ФЗ «Об общих принципах организации местного самоуправления в Российской Федерации»,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статьей 2 Устава Вышневолоцкого городского округа Тверской области, п. 8 Указа Президента РФ от 21.03.1996 № 403 «О Государственном геральдическом регистре Российской Федерации» Дума Вышневолоцкого городского округа </w:t>
      </w:r>
      <w:r w:rsidRPr="003454EF">
        <w:rPr>
          <w:b/>
          <w:bCs/>
          <w:sz w:val="28"/>
          <w:szCs w:val="28"/>
        </w:rPr>
        <w:t>решила:</w:t>
      </w:r>
    </w:p>
    <w:p w14:paraId="5DC72A9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CB9335A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1. Утвердить Положение о гербе и флаге Вышневолоцкого городского округа (прилагается). </w:t>
      </w:r>
    </w:p>
    <w:p w14:paraId="27F3D76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2. Считать герб города Вышний Волочек, утвержденный решением Вышневолоцкой городской Думы от 16.11.1999 № 236,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590 – гербом Вышневолоцкого городского округа. </w:t>
      </w:r>
    </w:p>
    <w:p w14:paraId="509AED0C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3. Считать флаг города Вышний Волочек, утвержденный решением Вышневолоцкой городской Думы от 16.11.1999 № 236,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 под регистрационным номером 591 – флагом Вышневолоцкого городского округа. </w:t>
      </w:r>
    </w:p>
    <w:p w14:paraId="6284B76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 Установить герб и флаг Вышневолоцкого городского округа в качестве официальных символов Вышневолоцкого городского округа. </w:t>
      </w:r>
    </w:p>
    <w:p w14:paraId="187CE6A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 Направить настоящее решение в Геральдический Совет при Президенте Российской Федерации, Геральдическую комиссию при Губернаторе Тверской области. </w:t>
      </w:r>
    </w:p>
    <w:p w14:paraId="0AA94E4B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6. Настоящее решение вступает в силу со дня его принятия,  подлежит официальному опубликованию в газете «Вышневолоцкая правда» и размещению на официальном сайте муниципального образования </w:t>
      </w:r>
      <w:r w:rsidRPr="003454EF">
        <w:rPr>
          <w:sz w:val="28"/>
          <w:szCs w:val="28"/>
        </w:rPr>
        <w:lastRenderedPageBreak/>
        <w:t xml:space="preserve">Вышневолоцкий городской округ Тверской области в информационно-телекоммуникационной сети «Интернет». </w:t>
      </w:r>
    </w:p>
    <w:p w14:paraId="1C2D3A8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E2A6DF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CC93CF4" w14:textId="20BAF5F0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Глава Вышневолоцкого городского округа      </w:t>
      </w:r>
      <w:r>
        <w:rPr>
          <w:sz w:val="28"/>
          <w:szCs w:val="28"/>
        </w:rPr>
        <w:t xml:space="preserve">                               </w:t>
      </w:r>
      <w:r w:rsidRPr="003454EF">
        <w:rPr>
          <w:sz w:val="28"/>
          <w:szCs w:val="28"/>
        </w:rPr>
        <w:t xml:space="preserve">   </w:t>
      </w:r>
      <w:r>
        <w:rPr>
          <w:sz w:val="28"/>
          <w:szCs w:val="28"/>
        </w:rPr>
        <w:t>Н.П. Рощина</w:t>
      </w:r>
    </w:p>
    <w:p w14:paraId="1F34142A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BF65997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4D7B087" w14:textId="77777777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Председатель Думы </w:t>
      </w:r>
    </w:p>
    <w:p w14:paraId="019BE724" w14:textId="3B5677F0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Вышневолоцкого городского округа               </w:t>
      </w:r>
      <w:r>
        <w:rPr>
          <w:sz w:val="28"/>
          <w:szCs w:val="28"/>
        </w:rPr>
        <w:t xml:space="preserve">              </w:t>
      </w:r>
      <w:r w:rsidRPr="003454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454EF">
        <w:rPr>
          <w:sz w:val="28"/>
          <w:szCs w:val="28"/>
        </w:rPr>
        <w:t xml:space="preserve">                  Н.Н. </w:t>
      </w:r>
      <w:proofErr w:type="spellStart"/>
      <w:r w:rsidRPr="003454EF">
        <w:rPr>
          <w:sz w:val="28"/>
          <w:szCs w:val="28"/>
        </w:rPr>
        <w:t>Адров</w:t>
      </w:r>
      <w:proofErr w:type="spellEnd"/>
    </w:p>
    <w:p w14:paraId="54FEF71D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45B05BA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2F78EFB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E3507E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37DF9A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2DF140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30FDEE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2E82582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EF3A5EC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431235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C252A21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8CDFAF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120F047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7AEAFE1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139E2DA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649E3CA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BB495D9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9E57B0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3AD832D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28E21B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1AFAD64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B9B953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AB9430A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104DB678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105DD949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B658821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1244630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7A55E00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E14198A" w14:textId="7F43FDB6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6E6932EA" w14:textId="54D32854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43BEF8F4" w14:textId="10618BB3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09390A74" w14:textId="6C52AEFF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3B1068F2" w14:textId="7F96CC93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57331A3D" w14:textId="5E82734B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4D8DFBFB" w14:textId="11ABF229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0C75CAC4" w14:textId="1DF079B4" w:rsidR="00842149" w:rsidRDefault="00842149" w:rsidP="003454EF">
      <w:pPr>
        <w:ind w:firstLine="708"/>
        <w:jc w:val="both"/>
        <w:rPr>
          <w:sz w:val="28"/>
          <w:szCs w:val="28"/>
        </w:rPr>
      </w:pPr>
    </w:p>
    <w:p w14:paraId="2D79A038" w14:textId="2E04562B" w:rsidR="00842149" w:rsidRDefault="00842149" w:rsidP="003454EF">
      <w:pPr>
        <w:ind w:firstLine="708"/>
        <w:jc w:val="both"/>
        <w:rPr>
          <w:sz w:val="28"/>
          <w:szCs w:val="28"/>
        </w:rPr>
      </w:pPr>
    </w:p>
    <w:p w14:paraId="776A7095" w14:textId="77777777" w:rsidR="00842149" w:rsidRPr="003454EF" w:rsidRDefault="00842149" w:rsidP="003454EF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3454EF" w14:paraId="0FD703BC" w14:textId="77777777" w:rsidTr="003454EF">
        <w:tc>
          <w:tcPr>
            <w:tcW w:w="2689" w:type="dxa"/>
          </w:tcPr>
          <w:p w14:paraId="0739FEBD" w14:textId="77777777" w:rsidR="003454EF" w:rsidRPr="003454EF" w:rsidRDefault="003454EF" w:rsidP="003454EF">
            <w:pPr>
              <w:rPr>
                <w:sz w:val="28"/>
                <w:szCs w:val="28"/>
              </w:rPr>
            </w:pPr>
            <w:r w:rsidRPr="003454EF">
              <w:rPr>
                <w:sz w:val="28"/>
                <w:szCs w:val="28"/>
              </w:rPr>
              <w:t>Приложение</w:t>
            </w:r>
          </w:p>
          <w:p w14:paraId="3C9597D5" w14:textId="51EE8F22" w:rsidR="003454EF" w:rsidRDefault="003454EF" w:rsidP="003454EF">
            <w:pPr>
              <w:rPr>
                <w:sz w:val="28"/>
                <w:szCs w:val="28"/>
              </w:rPr>
            </w:pPr>
            <w:r w:rsidRPr="003454EF">
              <w:rPr>
                <w:sz w:val="28"/>
                <w:szCs w:val="28"/>
              </w:rPr>
              <w:t>к решению Думы Вышневолоцкого городского округа</w:t>
            </w:r>
          </w:p>
          <w:p w14:paraId="302B7FEA" w14:textId="21A11B00" w:rsidR="003454EF" w:rsidRDefault="003454EF" w:rsidP="003454EF">
            <w:pPr>
              <w:rPr>
                <w:sz w:val="28"/>
                <w:szCs w:val="28"/>
              </w:rPr>
            </w:pPr>
            <w:r w:rsidRPr="003454EF">
              <w:rPr>
                <w:sz w:val="28"/>
                <w:szCs w:val="28"/>
              </w:rPr>
              <w:t xml:space="preserve">от 20.12.2019 № </w:t>
            </w:r>
            <w:r>
              <w:rPr>
                <w:sz w:val="28"/>
                <w:szCs w:val="28"/>
              </w:rPr>
              <w:t>98</w:t>
            </w:r>
          </w:p>
        </w:tc>
      </w:tr>
    </w:tbl>
    <w:p w14:paraId="7424ABE1" w14:textId="77777777" w:rsidR="003454EF" w:rsidRPr="003454EF" w:rsidRDefault="003454EF" w:rsidP="003454EF">
      <w:pPr>
        <w:jc w:val="center"/>
        <w:rPr>
          <w:b/>
          <w:bCs/>
          <w:sz w:val="28"/>
          <w:szCs w:val="28"/>
        </w:rPr>
      </w:pPr>
    </w:p>
    <w:p w14:paraId="364E794E" w14:textId="77777777" w:rsidR="003454EF" w:rsidRPr="003454EF" w:rsidRDefault="003454EF" w:rsidP="003454EF">
      <w:pPr>
        <w:jc w:val="center"/>
        <w:rPr>
          <w:b/>
          <w:bCs/>
          <w:sz w:val="28"/>
          <w:szCs w:val="28"/>
        </w:rPr>
      </w:pPr>
    </w:p>
    <w:p w14:paraId="7B90761B" w14:textId="77777777" w:rsidR="003454EF" w:rsidRPr="003454EF" w:rsidRDefault="003454EF" w:rsidP="003454EF">
      <w:pPr>
        <w:jc w:val="center"/>
        <w:rPr>
          <w:b/>
          <w:bCs/>
          <w:sz w:val="28"/>
          <w:szCs w:val="28"/>
        </w:rPr>
      </w:pPr>
      <w:r w:rsidRPr="003454EF">
        <w:rPr>
          <w:b/>
          <w:bCs/>
          <w:sz w:val="28"/>
          <w:szCs w:val="28"/>
        </w:rPr>
        <w:t>Положение о гербе и флаге Вышневолоцкого городского округа</w:t>
      </w:r>
    </w:p>
    <w:p w14:paraId="700FE2AA" w14:textId="77777777" w:rsidR="003454EF" w:rsidRPr="003454EF" w:rsidRDefault="003454EF" w:rsidP="003454EF">
      <w:pPr>
        <w:ind w:firstLine="708"/>
        <w:jc w:val="center"/>
        <w:rPr>
          <w:b/>
          <w:bCs/>
          <w:sz w:val="28"/>
          <w:szCs w:val="28"/>
        </w:rPr>
      </w:pPr>
    </w:p>
    <w:p w14:paraId="2C779383" w14:textId="77777777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4DABB8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1.1. Настоящее Положение, исходя из преемственности исторических традиций Вышневолоцкого городского округа, определяет порядок использования герба и флага Вышневолоцкого городского округа. </w:t>
      </w:r>
    </w:p>
    <w:p w14:paraId="7659D81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1.2. Герб и флаг Вышневолоцкого городского округа являются официальными символами Вышневолоцкого городского округа.</w:t>
      </w:r>
    </w:p>
    <w:p w14:paraId="6FC36F86" w14:textId="6E035DD4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1.3. Герб и флаг – </w:t>
      </w:r>
      <w:proofErr w:type="spellStart"/>
      <w:r w:rsidRPr="003454EF">
        <w:rPr>
          <w:sz w:val="28"/>
          <w:szCs w:val="28"/>
        </w:rPr>
        <w:t>опознавательно</w:t>
      </w:r>
      <w:proofErr w:type="spellEnd"/>
      <w:r w:rsidRPr="003454EF">
        <w:rPr>
          <w:sz w:val="28"/>
          <w:szCs w:val="28"/>
        </w:rPr>
        <w:t xml:space="preserve"> - правовой, конвенциональный знак, составленный по правилам геральдики, являющийся символом Вышневолоцкого городского округа статуса, власти и самоуправления. </w:t>
      </w:r>
    </w:p>
    <w:p w14:paraId="379A560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1.4. Положение о гербе и флаге Вышневолоцкого городского округа, текст описания и изображения герба и флага Вышневолоцкого городского округа в цветном и одноцветном вариантах хранятся в Администрации Вышневолоцкого городского округа и доступны для ознакомления всем заинтересованным лицам. </w:t>
      </w:r>
    </w:p>
    <w:p w14:paraId="36E3F9A1" w14:textId="77777777" w:rsidR="003454EF" w:rsidRPr="003454EF" w:rsidRDefault="003454EF" w:rsidP="003454EF">
      <w:pPr>
        <w:jc w:val="center"/>
        <w:rPr>
          <w:sz w:val="28"/>
          <w:szCs w:val="28"/>
        </w:rPr>
      </w:pPr>
    </w:p>
    <w:p w14:paraId="62EC6536" w14:textId="77777777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Описание герба и флага Вышневолоцкого городского округа</w:t>
      </w:r>
    </w:p>
    <w:p w14:paraId="1C332297" w14:textId="7FF109B2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2.1. Геральдическое описание герба: «</w:t>
      </w:r>
      <w:r w:rsidRPr="003454EF">
        <w:rPr>
          <w:color w:val="000000"/>
          <w:sz w:val="28"/>
          <w:szCs w:val="28"/>
          <w:shd w:val="clear" w:color="auto" w:fill="FFFFFF"/>
        </w:rPr>
        <w:t>В серебре лазоревая (синяя, голубая) имеющая серебряную внутреннюю кайму волнистая оконечность, по которой плывёт влево золотая нагружённая лодка с навесом (барка); горностаевая глава щита обременена золотой императорской короной</w:t>
      </w:r>
      <w:r w:rsidRPr="003454EF">
        <w:rPr>
          <w:sz w:val="28"/>
          <w:szCs w:val="28"/>
        </w:rPr>
        <w:t xml:space="preserve"> (Приложения 1,2 к настоящему Положению). </w:t>
      </w:r>
    </w:p>
    <w:p w14:paraId="70C2BCDD" w14:textId="7FB28DA6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2.2. Описание флага: </w:t>
      </w:r>
      <w:r w:rsidRPr="003454EF">
        <w:rPr>
          <w:color w:val="000000"/>
          <w:sz w:val="28"/>
          <w:szCs w:val="28"/>
          <w:shd w:val="clear" w:color="auto" w:fill="FFFFFF"/>
        </w:rPr>
        <w:t>Прямоугольное интенсивно-голубое полотнище, в центре которого изображена золотистая нагруженная барка носом от древка флага. Вдоль древка флага расположена вертикальная полоса, занимающая четверть полотнища, в центре которой помещено изображение императорской короны, сопровождаемой сверху тремя, а снизу восемью черными хвостиками. Пропорции полотнища 2:3. Обратная сторона флага является зеркальным отображением его лицевой стороны</w:t>
      </w:r>
      <w:r w:rsidRPr="003454EF">
        <w:rPr>
          <w:sz w:val="28"/>
          <w:szCs w:val="28"/>
        </w:rPr>
        <w:t xml:space="preserve"> (Приложение 3 к настоящему положению). </w:t>
      </w:r>
    </w:p>
    <w:p w14:paraId="79D46B75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2.3. Герб и флаг утверждены решением Вышневолоцкой городской Думы от 16.11.1999 № 236.</w:t>
      </w:r>
    </w:p>
    <w:p w14:paraId="652B6D6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66EEA8C" w14:textId="43D7D75E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Порядок воспроизведения герба и флага Вышневолоцкого городского округа</w:t>
      </w:r>
    </w:p>
    <w:p w14:paraId="73AA0CC9" w14:textId="4A6E1674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3.1. Воспроизведение герба Вышневолоцкого городского округа, независимо от его размеров, техники исполнения и назначения, должно соответствовать геральдическому описанию, приведенному в пункте 2.1 </w:t>
      </w:r>
      <w:r w:rsidRPr="003454EF">
        <w:rPr>
          <w:sz w:val="28"/>
          <w:szCs w:val="28"/>
        </w:rPr>
        <w:lastRenderedPageBreak/>
        <w:t xml:space="preserve">настоящего Положения. Воспроизведение герба Вышневолоцкого городского округа допускается в цветном и одноцветном вариантах. </w:t>
      </w:r>
    </w:p>
    <w:p w14:paraId="5DB977B3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3.2. Воспроизведение флага Вышневолоцкого городского округа, независимо от его размеров, техники исполнения и назначения, должно соответствовать описанию, приведенному в пункте 2.2 настоящего Положения. </w:t>
      </w:r>
    </w:p>
    <w:p w14:paraId="2F31F175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3.3. Ответственность за искажение герба и флага Вышневолоцкого городского округа или изменение композиции или цветов, выходящее за пределы </w:t>
      </w:r>
      <w:proofErr w:type="spellStart"/>
      <w:r w:rsidRPr="003454EF">
        <w:rPr>
          <w:sz w:val="28"/>
          <w:szCs w:val="28"/>
        </w:rPr>
        <w:t>геральдически</w:t>
      </w:r>
      <w:proofErr w:type="spellEnd"/>
      <w:r w:rsidRPr="003454EF">
        <w:rPr>
          <w:sz w:val="28"/>
          <w:szCs w:val="28"/>
        </w:rPr>
        <w:t xml:space="preserve"> допустимого, несет исполнитель допущенных искажений или изменений.</w:t>
      </w:r>
    </w:p>
    <w:p w14:paraId="2A08F0C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96E4CE3" w14:textId="6F3DBC2D" w:rsidR="003454EF" w:rsidRPr="003454EF" w:rsidRDefault="003454EF" w:rsidP="00D06A38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Порядок официального использования герба Вышневолоцкого городского округа</w:t>
      </w:r>
    </w:p>
    <w:p w14:paraId="5EDC198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4.1. Герб Вышневолоцкого городского округа помещается:</w:t>
      </w:r>
    </w:p>
    <w:p w14:paraId="3CCD20B2" w14:textId="0E41CFC6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зданиях органов местного самоуправления Вышневолоцкого городского округа; </w:t>
      </w:r>
    </w:p>
    <w:p w14:paraId="246C2AC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 залах заседаний органов местного самоуправления Вышневолоцкого городского округа;</w:t>
      </w:r>
    </w:p>
    <w:p w14:paraId="64B1CD2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в рабочих кабинетах Главы Вышневолоцкого городского округа, Председателя Думы Вышневолоцкого городского округа;</w:t>
      </w:r>
    </w:p>
    <w:p w14:paraId="141898EE" w14:textId="0DCC8BAA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 залах, используемых органами местного самоуправления Вышневолоцкого городского округа для приема официальных делегаций. </w:t>
      </w:r>
    </w:p>
    <w:p w14:paraId="0EAF9FA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4.2. Герб Вышневолоцкого городского округа помещается на бланках органов местного самоуправления Вышневолоцкого городского округа, муниципальных правовых актов органов местного самоуправления Вышневолоцкого городского округа, на приказах, распоряжениях органов и должностных лиц Вышневолоцкого городского округа. </w:t>
      </w:r>
    </w:p>
    <w:p w14:paraId="028D990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4.3. Герб Вышневолоцкого городского округа воспроизводится на удостоверениях лиц, замещающих муниципальные должности, должности муниципальной службы в Вышневолоцком городском округе.</w:t>
      </w:r>
    </w:p>
    <w:p w14:paraId="0D353C1A" w14:textId="128DE380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4.4. Герб Вышневолоцкого городского округа помещается:</w:t>
      </w:r>
    </w:p>
    <w:p w14:paraId="4E4F63A6" w14:textId="2769856B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оттисках гербовых печатей органов местного самоуправления Вышневолоцкого городского округа; </w:t>
      </w:r>
    </w:p>
    <w:p w14:paraId="56AEBC9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на вывесках органов местного самоуправления Вышневолоцкого городского округа, муниципальных учреждений и муниципальных предприятий Вышневолоцкого городского округа;</w:t>
      </w:r>
    </w:p>
    <w:p w14:paraId="08861A5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на официальных печатных изданиях органов местного самоуправления Вышневолоцкого городского округа. </w:t>
      </w:r>
    </w:p>
    <w:p w14:paraId="1BAC5C03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4.5. Герб Вышневолоцкого городского округа может помещаться на: </w:t>
      </w:r>
    </w:p>
    <w:p w14:paraId="3E52969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грамотах, приглашениях и иных официальных документах, выдаваемых органами местного самоуправления Вышневолоцкого городского округа; </w:t>
      </w:r>
    </w:p>
    <w:p w14:paraId="0168CF5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знаках отличия (удостоверениях и свидетельствах к ним), награждение которыми производится по решению органов местного самоуправления Вышневолоцкого городского округа; </w:t>
      </w:r>
    </w:p>
    <w:p w14:paraId="2CE803D2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lastRenderedPageBreak/>
        <w:t xml:space="preserve">- на служебных бланках, штампах, а также визитных карточках лиц, замещающих муниципальные должности, должности муниципальной службы в Вышневолоцком городском округе; </w:t>
      </w:r>
    </w:p>
    <w:p w14:paraId="5BE74B62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 помещениях официальной регистрации рождений и браков;</w:t>
      </w:r>
    </w:p>
    <w:p w14:paraId="5343C78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указателях при въезде на территорию Вышневолоцкого городского округа;</w:t>
      </w:r>
    </w:p>
    <w:p w14:paraId="6A497A60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объектах движимого и недвижимого имущества, транспортных средствах, находящихся в муниципальной собственности Вышневолоцкого городского округа;</w:t>
      </w:r>
    </w:p>
    <w:p w14:paraId="1FE89EE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на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Вышневолоцкий городской округ;</w:t>
      </w:r>
    </w:p>
    <w:p w14:paraId="3A24B838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Вышневолоцкий городской округ; </w:t>
      </w:r>
    </w:p>
    <w:p w14:paraId="2DBC0DF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Вышневолоцкий городской округ объектах движимого и недвижимого имущества, транспортных средствах. </w:t>
      </w:r>
    </w:p>
    <w:p w14:paraId="226FA8F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4.6. Допускается размещение герба Вышневолоцкого городского округа на: </w:t>
      </w:r>
    </w:p>
    <w:p w14:paraId="30B22AC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14:paraId="3E20EC3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эмблемах спортивных команд Вышневолоцкого городского округа. </w:t>
      </w:r>
    </w:p>
    <w:p w14:paraId="1012C97C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Допускается использование герба Вышневолоцкого городского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Вышневолоцком городском округе или непосредственно связанных с Вышневолоцким городским округом по согласованию с Главой Вышневолоцкого городского округа. </w:t>
      </w:r>
    </w:p>
    <w:p w14:paraId="3BC842CF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Герб Вышневолоцкого городского округа может использоваться в качестве элемента праздничного оформления Дня города, городских фестивалей и других мероприятий. </w:t>
      </w:r>
    </w:p>
    <w:p w14:paraId="0CB7D1D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4.7. При одновременном размещении герба Вышневолоцкого городского округа и Государственного герба Российской Федерации герб Вышневолоцкого городского округа располагается справа от Государственного герба Российской Федерации (с точки зрения стоящего лицом к гербам). </w:t>
      </w:r>
    </w:p>
    <w:p w14:paraId="02FA32B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lastRenderedPageBreak/>
        <w:t xml:space="preserve">При одновременном размещении герба Вышневолоцкого городского округа и герба Тверской области герб Вышневолоцкого городского округа располагается справа от герба Тверской области (с точки зрения стоящего лицом к гербам). </w:t>
      </w:r>
    </w:p>
    <w:p w14:paraId="5378A23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При одновременном размещении герба Вышневолоцкого городского округа, Государственного герба Российской Федерации и герба Тверской области Государственный герб Российской Федерации располагается в центре, герб Тверской области - слева от центра, а герб Вышневолоцкого городского округа - справа от центра (с точки зрения стоящего лицом к гербам).</w:t>
      </w:r>
    </w:p>
    <w:p w14:paraId="55F43555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При одновременном размещении герба Вышневолоцкого городского округа с другими гербами размер герба Вышневолоцкого городского округа не может превышать размеры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14:paraId="14AED972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При одновременном размещении герба Вышневолоцкого городского округа с другими гербами герб Вышневолоцкого городского округа не может размещаться выше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 </w:t>
      </w:r>
    </w:p>
    <w:p w14:paraId="12D89C8B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При одновременном размещении герба Вышневолоцкого городского округа с любым государственным гербом, гербом субъекта Российской Федерации или иностранного региона, гербом иного муниципального образования в тех случаях, когда размещаемые рядом с гербом Вышневолоцкого городского округа гербы не имеют дополнительных элементов, герб Вышневолоцкого городского округа используется без дополнительных элементов. </w:t>
      </w:r>
    </w:p>
    <w:p w14:paraId="1AFA47D5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4.8. Порядок изготовления, использования, хранения и уничтожения бланков, печатей и иных носителей изображения герба Вышневолоцкого городского округа в случае необходимости его установления устанавливается органами местного самоуправления Вышневолоцкого городского округа. </w:t>
      </w:r>
    </w:p>
    <w:p w14:paraId="0EA266DC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4.9. Иные случаи использования герба Вышневолоцкого городского округа устанавливаются Главой Вышневолоцкого городского округа. </w:t>
      </w:r>
    </w:p>
    <w:p w14:paraId="01A0DCC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134230BC" w14:textId="77777777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Порядок официального использования флага Вышневолоцкого городского округа</w:t>
      </w:r>
    </w:p>
    <w:p w14:paraId="6D54547E" w14:textId="77777777" w:rsidR="003454EF" w:rsidRPr="003454EF" w:rsidRDefault="003454EF" w:rsidP="003454EF">
      <w:pPr>
        <w:pStyle w:val="aa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14:paraId="573A53F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5.1. Флаг Вышневолоцкого городского округа поднят постоянно:</w:t>
      </w:r>
    </w:p>
    <w:p w14:paraId="73B3A8B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зданиях, в которых размещаются органы местного самоуправления Вышневолоцкого городского округа; </w:t>
      </w:r>
    </w:p>
    <w:p w14:paraId="4E5C054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на зданиях, в которых размещаются отраслевые (функциональные) и территориальные органы Администрации Вышневолоцкого городского округа. </w:t>
      </w:r>
    </w:p>
    <w:p w14:paraId="3B42CF8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5.2. Флаг Вышневолоцкого городского округа установлен постоянно:</w:t>
      </w:r>
    </w:p>
    <w:p w14:paraId="0D2149DD" w14:textId="6CD0754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 залах заседаний органов местного самоуправления Вышневолоцкого городского округа; </w:t>
      </w:r>
    </w:p>
    <w:p w14:paraId="511B5D8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 рабочих кабинетах Главы Вышневолоцкого городского округа, Председателя Думы Вышневолоцкого городского округа;</w:t>
      </w:r>
    </w:p>
    <w:p w14:paraId="21DEFCE0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lastRenderedPageBreak/>
        <w:t xml:space="preserve"> 5.3. Флаг Вышневолоцкого городского округа может:</w:t>
      </w:r>
    </w:p>
    <w:p w14:paraId="0297DD25" w14:textId="5BB9FF7E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Администрация Вышневолоцкого городского округа; </w:t>
      </w:r>
    </w:p>
    <w:p w14:paraId="170B77A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Вышневолоцкий городской округ;</w:t>
      </w:r>
    </w:p>
    <w:p w14:paraId="2DFA501C" w14:textId="1AC5B2C3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быть установлен в залах, используемых органами местного самоуправления Вышневолоцкого городского округа для приема официальных делегаций;</w:t>
      </w:r>
    </w:p>
    <w:p w14:paraId="76E0181D" w14:textId="2D67AF31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размещаться в помещениях официальной регистрации рождений и браков, а также в залах вручения паспорта гражданина Российской Федерации. </w:t>
      </w:r>
    </w:p>
    <w:p w14:paraId="0E09F77D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5.4. Флаг Вышневолоцкого городского округа поднимается (устанавливается) и используется для украшения улиц, зданий, сооружений и территорий:</w:t>
      </w:r>
    </w:p>
    <w:p w14:paraId="2F684011" w14:textId="7DB8C828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 дни государственных праздников - наряду с Государственным флагом Российской Федерации;</w:t>
      </w:r>
    </w:p>
    <w:p w14:paraId="4D6E94DB" w14:textId="34E3B32C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во время официальных церемоний и торжественных мероприятий, проводимых органами местного самоуправления, местных праздников и памятных дат. </w:t>
      </w:r>
    </w:p>
    <w:p w14:paraId="265176B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5.5. Флаг Вышневолоцкого городского округа может быть поднят (установлен): </w:t>
      </w:r>
    </w:p>
    <w:p w14:paraId="1E45210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собственности; </w:t>
      </w:r>
    </w:p>
    <w:p w14:paraId="5D11DB3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во время частных и семейных торжеств и значимых событий;</w:t>
      </w:r>
    </w:p>
    <w:p w14:paraId="1114CC77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 памятных, мемориальных и значимых местах, расположенных на территории Вышневолоцкого городского округа; </w:t>
      </w:r>
    </w:p>
    <w:p w14:paraId="65F4BD2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в местах массовых собраний жителей Вышневолоцкого городского округа;</w:t>
      </w:r>
    </w:p>
    <w:p w14:paraId="79089B43" w14:textId="23E67023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в учреждениях дошкольного воспитания и учреждениях среднего образования (средних школах). </w:t>
      </w:r>
    </w:p>
    <w:p w14:paraId="5A395858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5.6. Флаг Вышневолоцкого городского округа или его изображение могут быть использованы в качестве элемента или геральдической основы:</w:t>
      </w:r>
    </w:p>
    <w:p w14:paraId="64FEFD4F" w14:textId="5A68AD0E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Вышневолоцкого городской округ;</w:t>
      </w:r>
    </w:p>
    <w:p w14:paraId="2548BBA2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lastRenderedPageBreak/>
        <w:t>- наград Вышневолоцкого городского округа;</w:t>
      </w:r>
    </w:p>
    <w:p w14:paraId="7252F9F5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- должностных и отличительных знаков Главы Вышневолоцкого городского округа, депутатов Думы Вышневолоцкого городского округа, сотрудников органов местного самоуправления Вышневолоцкого городского округ и их подразделений. </w:t>
      </w:r>
    </w:p>
    <w:p w14:paraId="744C3079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5.7. Допускается размещение флага Вышневолоцкого городского округа или его изображения на: </w:t>
      </w:r>
    </w:p>
    <w:p w14:paraId="29EC978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747EF75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- грамотах, приглашениях, визитных карточках Главы Вышневолоцкого городского округа, должностных лиц органов местного самоуправления, депутатов Думы Вышневолоцкого городского округа.</w:t>
      </w:r>
    </w:p>
    <w:p w14:paraId="45E33C10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 Допускается использование изображения флага Вышневолоцкого городского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Вышневолоцкого городском округе или непосредственно связанных с Вышневолоцким городским округом. </w:t>
      </w:r>
    </w:p>
    <w:p w14:paraId="3984170B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5.8.В знак траура флаг Вышневолоцкого городского округа может быть приспущен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14:paraId="1B74C3AF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5.9. При одновременном подъеме (размещении) флага Вышневолоцкого городского округа и Государственного флага Российской Федерации флаг Вышневолоцкого городского округа располагается справа от Государственного флага Российской Федерации (с точки зрения стоящего лицом к флагам). </w:t>
      </w:r>
    </w:p>
    <w:p w14:paraId="6983DD60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При одновременном подъеме (размещении) флага Вышневолоцкого городского округа и флага Тверской области флаг Вышневолоцкого городского округа располагается справа от флага Тверской области (с точки зрения стоящего лицом к флагам). </w:t>
      </w:r>
    </w:p>
    <w:p w14:paraId="02D08CB0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При одновременном подъеме (размещении) флага Вышневолоцкого городского округа, Государственного флага Российской Федерации и флага Тверской области Государственный флаг Российской Федерации располагается в центре, а флаг Вышневолоцкого городского округа - справа от центра (с точки зрения стоящего лицом к флагам). </w:t>
      </w:r>
    </w:p>
    <w:p w14:paraId="15B1E321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Тверской области, слева от Государственного флага Российской Федерации располагается флаг Вышневолоцкого городского округа; справа от флага Тверской области </w:t>
      </w:r>
      <w:r w:rsidRPr="003454EF">
        <w:rPr>
          <w:sz w:val="28"/>
          <w:szCs w:val="28"/>
        </w:rPr>
        <w:lastRenderedPageBreak/>
        <w:t xml:space="preserve">располагается флаг иного муниципального образования, общественного объединения либо предприятия, учреждения или организации. </w:t>
      </w:r>
    </w:p>
    <w:p w14:paraId="64631C64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>5.10. Размер полотнища флага Вышневолоцкого городского округа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</w:t>
      </w:r>
    </w:p>
    <w:p w14:paraId="49450A09" w14:textId="2F6859DB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Флаг Вышневолоцкого городского округа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 </w:t>
      </w:r>
    </w:p>
    <w:p w14:paraId="789ECFB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F936E27" w14:textId="77777777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настоящего Положения</w:t>
      </w:r>
    </w:p>
    <w:p w14:paraId="5068765D" w14:textId="77777777" w:rsidR="003454EF" w:rsidRPr="003454EF" w:rsidRDefault="003454EF" w:rsidP="003454EF">
      <w:pPr>
        <w:pStyle w:val="aa"/>
        <w:numPr>
          <w:ilvl w:val="1"/>
          <w:numId w:val="4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4EF">
        <w:rPr>
          <w:rFonts w:ascii="Times New Roman" w:hAnsi="Times New Roman" w:cs="Times New Roman"/>
          <w:sz w:val="28"/>
          <w:szCs w:val="28"/>
        </w:rPr>
        <w:t>Использование герба Вышневолоцкого городского округа с нарушением настоящего Положения, а также надругательство над гербом и флагом Вышневолоцкого городского округа влечет за собой ответственность в соответствии с законодательством Российской Федерации, с законодательством Тверской области.</w:t>
      </w:r>
    </w:p>
    <w:p w14:paraId="5291AFA4" w14:textId="77777777" w:rsidR="003454EF" w:rsidRPr="003454EF" w:rsidRDefault="003454EF" w:rsidP="003454EF">
      <w:pPr>
        <w:jc w:val="both"/>
        <w:rPr>
          <w:sz w:val="28"/>
          <w:szCs w:val="28"/>
        </w:rPr>
      </w:pPr>
    </w:p>
    <w:p w14:paraId="3A0C08F6" w14:textId="77777777" w:rsidR="003454EF" w:rsidRPr="003454EF" w:rsidRDefault="003454EF" w:rsidP="003454EF">
      <w:pPr>
        <w:pStyle w:val="aa"/>
        <w:numPr>
          <w:ilvl w:val="0"/>
          <w:numId w:val="4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EF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47C0076C" w14:textId="0F0FD1AA" w:rsidR="003454EF" w:rsidRPr="003454EF" w:rsidRDefault="003454EF" w:rsidP="003454EF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4EF">
        <w:rPr>
          <w:rFonts w:ascii="Times New Roman" w:hAnsi="Times New Roman" w:cs="Times New Roman"/>
          <w:sz w:val="28"/>
          <w:szCs w:val="28"/>
        </w:rPr>
        <w:t xml:space="preserve">7.1. Внесение в состав (рисунок) герба Вышневолоцкого городского округа каких-либо внешних украшений, а также элементов официальных символов Тверской области допустимо лишь в соответствии с законодательством Российской Федерации и Тверской области. Эти изменения должны сопровождаться пересмотром раздела 2 настоящего Положения для отражения внесенных элементов в описании. Внесение в состав (рисунок) флага Вышневолоцкого городского округа каких-либо изменений или дополнений, а также элементов официальных символов Тверской области допустимо лишь в соответствии с законодательством Российской Федерации и законодательством Тверской области. Эти изменения должны сопровождаться пересмотром раздела 2 настоящего Положения для отражения внесенных элементов в описании. </w:t>
      </w:r>
    </w:p>
    <w:p w14:paraId="2CE98CE2" w14:textId="4C90735F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7.2. Все права на герб и флаг Вышневолоцкого городского округа принадлежат органам местного самоуправления Вышневолоцкого городского округа. </w:t>
      </w:r>
    </w:p>
    <w:p w14:paraId="16CE7AFE" w14:textId="77777777" w:rsidR="003454EF" w:rsidRPr="003454EF" w:rsidRDefault="003454EF" w:rsidP="003454EF">
      <w:pPr>
        <w:ind w:firstLine="851"/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7.3. Контроль за соблюдением выполнения Положения о Гербе и Флаге Вышневолоцкого городского округа возлагается на Администрацию Вышневолоцкого городского округа. </w:t>
      </w:r>
    </w:p>
    <w:p w14:paraId="4BE8E79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108DF4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C6A575A" w14:textId="45665A43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Глава Вышневолоцкого городского округа       </w:t>
      </w:r>
      <w:r w:rsidR="00ED111E">
        <w:rPr>
          <w:sz w:val="28"/>
          <w:szCs w:val="28"/>
        </w:rPr>
        <w:t xml:space="preserve">                                 </w:t>
      </w:r>
      <w:r w:rsidRPr="003454EF">
        <w:rPr>
          <w:sz w:val="28"/>
          <w:szCs w:val="28"/>
        </w:rPr>
        <w:t xml:space="preserve">  </w:t>
      </w:r>
      <w:r w:rsidR="00ED111E">
        <w:rPr>
          <w:sz w:val="28"/>
          <w:szCs w:val="28"/>
        </w:rPr>
        <w:t>Н.П. Рощина</w:t>
      </w:r>
    </w:p>
    <w:p w14:paraId="66A5BFC8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FBB3C4F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D05AF0A" w14:textId="77777777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Председатель Думы </w:t>
      </w:r>
    </w:p>
    <w:p w14:paraId="6E18F4B6" w14:textId="258A1C7E" w:rsidR="003454EF" w:rsidRPr="003454EF" w:rsidRDefault="003454EF" w:rsidP="003454EF">
      <w:pPr>
        <w:jc w:val="both"/>
        <w:rPr>
          <w:sz w:val="28"/>
          <w:szCs w:val="28"/>
        </w:rPr>
      </w:pPr>
      <w:r w:rsidRPr="003454EF">
        <w:rPr>
          <w:sz w:val="28"/>
          <w:szCs w:val="28"/>
        </w:rPr>
        <w:t xml:space="preserve">Вышневолоцкого городского округа                              </w:t>
      </w:r>
      <w:r w:rsidR="00ED111E">
        <w:rPr>
          <w:sz w:val="28"/>
          <w:szCs w:val="28"/>
        </w:rPr>
        <w:t xml:space="preserve">                       </w:t>
      </w:r>
      <w:r w:rsidRPr="003454EF">
        <w:rPr>
          <w:sz w:val="28"/>
          <w:szCs w:val="28"/>
        </w:rPr>
        <w:t xml:space="preserve">    Н.Н. </w:t>
      </w:r>
      <w:proofErr w:type="spellStart"/>
      <w:r w:rsidRPr="003454EF">
        <w:rPr>
          <w:sz w:val="28"/>
          <w:szCs w:val="28"/>
        </w:rPr>
        <w:t>Адров</w:t>
      </w:r>
      <w:proofErr w:type="spellEnd"/>
    </w:p>
    <w:p w14:paraId="4E70E167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7F1801C" w14:textId="77777777" w:rsidR="00E60BE2" w:rsidRPr="003454EF" w:rsidRDefault="00E60BE2" w:rsidP="0084214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ED111E" w14:paraId="26D1C6D9" w14:textId="77777777" w:rsidTr="00ED111E">
        <w:tc>
          <w:tcPr>
            <w:tcW w:w="3114" w:type="dxa"/>
          </w:tcPr>
          <w:p w14:paraId="75E6C6EF" w14:textId="77777777" w:rsidR="00ED111E" w:rsidRP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 xml:space="preserve">Приложение 1 </w:t>
            </w:r>
          </w:p>
          <w:p w14:paraId="45AA06C0" w14:textId="26CE610E" w:rsid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>к Положению о гербе и флаге Вышневолоцкого городского округа</w:t>
            </w:r>
          </w:p>
        </w:tc>
      </w:tr>
    </w:tbl>
    <w:p w14:paraId="562EE0EC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F77A1C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BB1E579" w14:textId="77777777" w:rsidR="00ED111E" w:rsidRPr="00ED111E" w:rsidRDefault="00ED111E" w:rsidP="00ED111E">
      <w:pPr>
        <w:ind w:firstLine="708"/>
        <w:jc w:val="center"/>
        <w:rPr>
          <w:sz w:val="28"/>
          <w:szCs w:val="28"/>
        </w:rPr>
      </w:pPr>
      <w:r w:rsidRPr="00ED111E">
        <w:rPr>
          <w:sz w:val="28"/>
          <w:szCs w:val="28"/>
        </w:rPr>
        <w:t>Герб Вышневолоцкого городского округа</w:t>
      </w:r>
    </w:p>
    <w:p w14:paraId="20B7576D" w14:textId="32BD3052" w:rsidR="003454EF" w:rsidRPr="003454EF" w:rsidRDefault="00ED111E" w:rsidP="00ED111E">
      <w:pPr>
        <w:ind w:firstLine="708"/>
        <w:jc w:val="center"/>
        <w:rPr>
          <w:sz w:val="28"/>
          <w:szCs w:val="28"/>
        </w:rPr>
      </w:pPr>
      <w:r w:rsidRPr="00ED111E">
        <w:rPr>
          <w:sz w:val="28"/>
          <w:szCs w:val="28"/>
        </w:rPr>
        <w:t>(цветное изображение)</w:t>
      </w:r>
    </w:p>
    <w:p w14:paraId="34A1A50C" w14:textId="7352899A" w:rsidR="003454EF" w:rsidRPr="003454EF" w:rsidRDefault="00ED111E" w:rsidP="003454EF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044FB" wp14:editId="4FBA9D54">
            <wp:simplePos x="0" y="0"/>
            <wp:positionH relativeFrom="column">
              <wp:posOffset>870585</wp:posOffset>
            </wp:positionH>
            <wp:positionV relativeFrom="paragraph">
              <wp:posOffset>73025</wp:posOffset>
            </wp:positionV>
            <wp:extent cx="4714240" cy="5610225"/>
            <wp:effectExtent l="0" t="0" r="0" b="9525"/>
            <wp:wrapTight wrapText="bothSides">
              <wp:wrapPolygon edited="0">
                <wp:start x="0" y="0"/>
                <wp:lineTo x="0" y="21563"/>
                <wp:lineTo x="21472" y="21563"/>
                <wp:lineTo x="21472" y="0"/>
                <wp:lineTo x="0" y="0"/>
              </wp:wrapPolygon>
            </wp:wrapTight>
            <wp:docPr id="4" name="Рисунок 3" descr="C:\Users\Sharapova-NV\Desktop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Sharapova-NV\Desktop\гер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59CE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1A0C75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00D5A9B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B59D702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09A3461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6D8401C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12047F6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E75A7B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2B11C23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F9124C8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E3D0418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5D2EBBA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7AA24B2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54EB09C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1A286DE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331CD3D5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3F75C68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3A0ED4D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7FBC95FC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00D2DDDC" w14:textId="3D22E4CD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7EB06ACE" w14:textId="50FE54F9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80EC347" w14:textId="7966471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3C153EE" w14:textId="0ABDBBF0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BDF9DF0" w14:textId="3CBAB90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25A491E" w14:textId="3CB3E77B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CC41C85" w14:textId="6A86F50D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673F2A6" w14:textId="3930BEF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E1B02D1" w14:textId="0D47D3C9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79480EA" w14:textId="37226202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D16A7C4" w14:textId="292ED72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500E1EA" w14:textId="0DE79352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80B64F1" w14:textId="382C3536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3023349" w14:textId="567622C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D20188A" w14:textId="235A121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175D447" w14:textId="305D774B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CB64760" w14:textId="47DCDA2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EAA17C7" w14:textId="5E5F3908" w:rsidR="00ED111E" w:rsidRDefault="00ED111E" w:rsidP="003454EF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ED111E" w14:paraId="254490C6" w14:textId="77777777" w:rsidTr="00ED111E">
        <w:tc>
          <w:tcPr>
            <w:tcW w:w="3256" w:type="dxa"/>
          </w:tcPr>
          <w:p w14:paraId="100C462D" w14:textId="4696CF5C" w:rsidR="00ED111E" w:rsidRP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ED111E">
              <w:rPr>
                <w:sz w:val="28"/>
                <w:szCs w:val="28"/>
              </w:rPr>
              <w:t xml:space="preserve"> </w:t>
            </w:r>
          </w:p>
          <w:p w14:paraId="1779587E" w14:textId="41ECE61E" w:rsid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>к Положению о гербе и флаге Вышневолоцкого городского округа</w:t>
            </w:r>
          </w:p>
        </w:tc>
      </w:tr>
    </w:tbl>
    <w:p w14:paraId="061BDEF9" w14:textId="1D733D9A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90F08C5" w14:textId="00D066E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D07D57E" w14:textId="77777777" w:rsidR="00ED111E" w:rsidRDefault="00ED111E" w:rsidP="00ED111E">
      <w:pPr>
        <w:ind w:firstLine="708"/>
        <w:jc w:val="center"/>
        <w:rPr>
          <w:sz w:val="28"/>
          <w:szCs w:val="28"/>
        </w:rPr>
      </w:pPr>
      <w:r w:rsidRPr="001B495B">
        <w:rPr>
          <w:sz w:val="28"/>
          <w:szCs w:val="28"/>
        </w:rPr>
        <w:t xml:space="preserve">Герб </w:t>
      </w:r>
      <w:r>
        <w:rPr>
          <w:sz w:val="28"/>
          <w:szCs w:val="28"/>
        </w:rPr>
        <w:t>Вышневолоцкого</w:t>
      </w:r>
      <w:r w:rsidRPr="001B495B">
        <w:rPr>
          <w:sz w:val="28"/>
          <w:szCs w:val="28"/>
        </w:rPr>
        <w:t xml:space="preserve"> городского округа</w:t>
      </w:r>
    </w:p>
    <w:p w14:paraId="209603BD" w14:textId="77777777" w:rsidR="00ED111E" w:rsidRDefault="00ED111E" w:rsidP="00ED111E">
      <w:pPr>
        <w:ind w:firstLine="708"/>
        <w:jc w:val="center"/>
        <w:rPr>
          <w:sz w:val="28"/>
          <w:szCs w:val="28"/>
        </w:rPr>
      </w:pPr>
      <w:r w:rsidRPr="001B495B">
        <w:rPr>
          <w:sz w:val="28"/>
          <w:szCs w:val="28"/>
        </w:rPr>
        <w:t>(черно-белое контурное изображение)</w:t>
      </w:r>
    </w:p>
    <w:p w14:paraId="56077C23" w14:textId="0B407D0B" w:rsidR="00ED111E" w:rsidRDefault="00ED111E" w:rsidP="003454E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40B6D0" wp14:editId="7FCB3B6B">
            <wp:simplePos x="0" y="0"/>
            <wp:positionH relativeFrom="column">
              <wp:posOffset>942975</wp:posOffset>
            </wp:positionH>
            <wp:positionV relativeFrom="paragraph">
              <wp:posOffset>135330</wp:posOffset>
            </wp:positionV>
            <wp:extent cx="4314152" cy="5133975"/>
            <wp:effectExtent l="0" t="0" r="0" b="0"/>
            <wp:wrapTight wrapText="bothSides">
              <wp:wrapPolygon edited="0">
                <wp:start x="0" y="0"/>
                <wp:lineTo x="0" y="21480"/>
                <wp:lineTo x="21463" y="21480"/>
                <wp:lineTo x="21463" y="0"/>
                <wp:lineTo x="0" y="0"/>
              </wp:wrapPolygon>
            </wp:wrapTight>
            <wp:docPr id="3" name="Рисунок 2" descr="C:\Users\Sharapova-NV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apova-NV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52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8142" w14:textId="6840711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32C5E22" w14:textId="48241B30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C33DC4D" w14:textId="5C9743F9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21784AB" w14:textId="4B496C76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AD2CAA0" w14:textId="63B43B35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4504D5A" w14:textId="67B43B2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84E2F9F" w14:textId="3A85A22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3AB9A20" w14:textId="5944882D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5291C49" w14:textId="052EF29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51E3F8F" w14:textId="2479389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97C4155" w14:textId="0EE3433B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F96F0BF" w14:textId="1C9E9FB6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C61D82C" w14:textId="20AEB54D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96E0FFB" w14:textId="77777777" w:rsidR="00ED111E" w:rsidRPr="003454EF" w:rsidRDefault="00ED111E" w:rsidP="003454EF">
      <w:pPr>
        <w:ind w:firstLine="708"/>
        <w:jc w:val="both"/>
        <w:rPr>
          <w:sz w:val="28"/>
          <w:szCs w:val="28"/>
        </w:rPr>
      </w:pPr>
    </w:p>
    <w:p w14:paraId="661B5616" w14:textId="3E67F530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41C275F7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C3454C1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EA449A7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5FAA67D4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275E19E4" w14:textId="77777777" w:rsidR="003454EF" w:rsidRPr="003454EF" w:rsidRDefault="003454EF" w:rsidP="003454EF">
      <w:pPr>
        <w:ind w:firstLine="708"/>
        <w:jc w:val="both"/>
        <w:rPr>
          <w:sz w:val="28"/>
          <w:szCs w:val="28"/>
        </w:rPr>
      </w:pPr>
    </w:p>
    <w:p w14:paraId="60140C8E" w14:textId="32B38569" w:rsidR="003454EF" w:rsidRDefault="003454EF" w:rsidP="003454EF">
      <w:pPr>
        <w:ind w:firstLine="708"/>
        <w:jc w:val="both"/>
        <w:rPr>
          <w:sz w:val="28"/>
          <w:szCs w:val="28"/>
        </w:rPr>
      </w:pPr>
    </w:p>
    <w:p w14:paraId="2C11EBA1" w14:textId="67556F4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39C1080" w14:textId="2531E06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57BC550" w14:textId="784D505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9114333" w14:textId="364BCA9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4A75B72" w14:textId="736BE96C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DE6B93E" w14:textId="675D2D4D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C9FE27F" w14:textId="1CC12830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92F6B44" w14:textId="6B32E186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1A02B902" w14:textId="758047C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54EBD7D" w14:textId="48C84BBC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70E57A5" w14:textId="0C452172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320D759" w14:textId="2DF24F5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3DBA16A" w14:textId="5BCC384C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4989ED1" w14:textId="2E117E49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0267F7F" w14:textId="0FF62832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170BFC8" w14:textId="0D7A4FA6" w:rsidR="00ED111E" w:rsidRDefault="00ED111E" w:rsidP="003454EF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ED111E" w14:paraId="7DA4B53F" w14:textId="77777777" w:rsidTr="00ED111E">
        <w:tc>
          <w:tcPr>
            <w:tcW w:w="3114" w:type="dxa"/>
          </w:tcPr>
          <w:p w14:paraId="5DD0774E" w14:textId="3E7AD05E" w:rsidR="00ED111E" w:rsidRP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ED111E">
              <w:rPr>
                <w:sz w:val="28"/>
                <w:szCs w:val="28"/>
              </w:rPr>
              <w:t xml:space="preserve"> </w:t>
            </w:r>
          </w:p>
          <w:p w14:paraId="044F9F73" w14:textId="217DCBEC" w:rsidR="00ED111E" w:rsidRDefault="00ED111E" w:rsidP="00ED111E">
            <w:pPr>
              <w:rPr>
                <w:sz w:val="28"/>
                <w:szCs w:val="28"/>
              </w:rPr>
            </w:pPr>
            <w:r w:rsidRPr="00ED111E">
              <w:rPr>
                <w:sz w:val="28"/>
                <w:szCs w:val="28"/>
              </w:rPr>
              <w:t>к Положению о гербе и флаге Вышневолоцкого городского округа</w:t>
            </w:r>
          </w:p>
        </w:tc>
      </w:tr>
    </w:tbl>
    <w:p w14:paraId="284E4DAD" w14:textId="26BD920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197EB70" w14:textId="4C2FF9C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ED9EF57" w14:textId="455B7BB8" w:rsidR="00ED111E" w:rsidRPr="00ED111E" w:rsidRDefault="00ED111E" w:rsidP="00ED111E">
      <w:pPr>
        <w:ind w:firstLine="708"/>
        <w:jc w:val="center"/>
        <w:rPr>
          <w:sz w:val="28"/>
          <w:szCs w:val="28"/>
        </w:rPr>
      </w:pPr>
      <w:r w:rsidRPr="00ED111E">
        <w:rPr>
          <w:sz w:val="28"/>
          <w:szCs w:val="28"/>
        </w:rPr>
        <w:t>Флаг Вышневолоцкого городского округа</w:t>
      </w:r>
    </w:p>
    <w:p w14:paraId="678F5709" w14:textId="7EBDF66E" w:rsidR="00ED111E" w:rsidRDefault="00ED111E" w:rsidP="00ED111E">
      <w:pPr>
        <w:ind w:firstLine="708"/>
        <w:jc w:val="center"/>
        <w:rPr>
          <w:sz w:val="28"/>
          <w:szCs w:val="28"/>
        </w:rPr>
      </w:pPr>
      <w:r w:rsidRPr="00ED111E">
        <w:rPr>
          <w:sz w:val="28"/>
          <w:szCs w:val="28"/>
        </w:rPr>
        <w:t>(цветное изображение)</w:t>
      </w:r>
    </w:p>
    <w:p w14:paraId="16DF765B" w14:textId="61A62400" w:rsidR="00ED111E" w:rsidRDefault="00ED111E" w:rsidP="003454E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795A2F" wp14:editId="64C11CC7">
            <wp:simplePos x="0" y="0"/>
            <wp:positionH relativeFrom="column">
              <wp:posOffset>672465</wp:posOffset>
            </wp:positionH>
            <wp:positionV relativeFrom="paragraph">
              <wp:posOffset>19685</wp:posOffset>
            </wp:positionV>
            <wp:extent cx="5235575" cy="4194175"/>
            <wp:effectExtent l="0" t="0" r="3175" b="0"/>
            <wp:wrapTight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ight>
            <wp:docPr id="1" name="Рисунок 1" descr="C:\Users\Sharapova-NV\Desktop\фла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apova-NV\Desktop\флаг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419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9A31F" w14:textId="21E21DD3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8C2E195" w14:textId="24E4D82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C68A48F" w14:textId="4CDFA1B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F6195B0" w14:textId="3DB8685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6879E8E" w14:textId="7BDA9C5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CAC2E31" w14:textId="4474C20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E44512C" w14:textId="2DEADB8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5F49C04" w14:textId="3412145B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4A3A4CD" w14:textId="04F619BA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045B275" w14:textId="3CDC340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6C5D92C" w14:textId="4F294FE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EEAAEAC" w14:textId="0C3BFC5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44B5E67" w14:textId="0A71915A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1E1EDF5" w14:textId="137295B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DE557EE" w14:textId="526B1AE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1F30646" w14:textId="134491C9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899844A" w14:textId="4474F48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55D5E397" w14:textId="0988FE10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78755FF" w14:textId="4DFAFB97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092B589" w14:textId="074B0EE8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65878E5B" w14:textId="1C6D1C1E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0DC6352" w14:textId="41DB1203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C4ED309" w14:textId="4702C0DC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FAD816D" w14:textId="4E4B13B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13FC9D1" w14:textId="772E203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F965D75" w14:textId="068C2102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48DAF27D" w14:textId="1295780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0B2B9857" w14:textId="2280009F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3A4A463" w14:textId="7E432E85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725CAC3C" w14:textId="684866D1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3C9D44DB" w14:textId="786752BB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EDDD395" w14:textId="0F0ADA84" w:rsidR="00ED111E" w:rsidRDefault="00ED111E" w:rsidP="003454EF">
      <w:pPr>
        <w:ind w:firstLine="708"/>
        <w:jc w:val="both"/>
        <w:rPr>
          <w:sz w:val="28"/>
          <w:szCs w:val="28"/>
        </w:rPr>
      </w:pPr>
    </w:p>
    <w:p w14:paraId="2E6DB632" w14:textId="77777777" w:rsidR="00ED111E" w:rsidRPr="003454EF" w:rsidRDefault="00ED111E" w:rsidP="003454EF">
      <w:pPr>
        <w:ind w:firstLine="708"/>
        <w:jc w:val="both"/>
        <w:rPr>
          <w:sz w:val="28"/>
          <w:szCs w:val="28"/>
        </w:rPr>
      </w:pPr>
    </w:p>
    <w:sectPr w:rsidR="00ED111E" w:rsidRPr="003454EF" w:rsidSect="00ED111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4130" w14:textId="77777777" w:rsidR="00F60629" w:rsidRDefault="00F60629" w:rsidP="00931D35">
      <w:r>
        <w:separator/>
      </w:r>
    </w:p>
  </w:endnote>
  <w:endnote w:type="continuationSeparator" w:id="0">
    <w:p w14:paraId="096D0117" w14:textId="77777777" w:rsidR="00F60629" w:rsidRDefault="00F6062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08BA" w14:textId="77777777" w:rsidR="00F60629" w:rsidRDefault="00F60629" w:rsidP="00931D35">
      <w:r>
        <w:separator/>
      </w:r>
    </w:p>
  </w:footnote>
  <w:footnote w:type="continuationSeparator" w:id="0">
    <w:p w14:paraId="5FCD9A01" w14:textId="77777777" w:rsidR="00F60629" w:rsidRDefault="00F6062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9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DBF760F"/>
    <w:multiLevelType w:val="multilevel"/>
    <w:tmpl w:val="69BCE0A6"/>
    <w:lvl w:ilvl="0">
      <w:start w:val="1"/>
      <w:numFmt w:val="upperRoman"/>
      <w:lvlText w:val="%1."/>
      <w:lvlJc w:val="left"/>
      <w:pPr>
        <w:ind w:left="1503" w:hanging="720"/>
      </w:pPr>
    </w:lvl>
    <w:lvl w:ilvl="1">
      <w:start w:val="1"/>
      <w:numFmt w:val="decimal"/>
      <w:isLgl/>
      <w:lvlText w:val="%1.%2."/>
      <w:lvlJc w:val="left"/>
      <w:pPr>
        <w:ind w:left="2118" w:hanging="1335"/>
      </w:pPr>
    </w:lvl>
    <w:lvl w:ilvl="2">
      <w:start w:val="1"/>
      <w:numFmt w:val="decimal"/>
      <w:isLgl/>
      <w:lvlText w:val="%1.%2.%3."/>
      <w:lvlJc w:val="left"/>
      <w:pPr>
        <w:ind w:left="2118" w:hanging="1335"/>
      </w:pPr>
    </w:lvl>
    <w:lvl w:ilvl="3">
      <w:start w:val="1"/>
      <w:numFmt w:val="decimal"/>
      <w:isLgl/>
      <w:lvlText w:val="%1.%2.%3.%4."/>
      <w:lvlJc w:val="left"/>
      <w:pPr>
        <w:ind w:left="2118" w:hanging="1335"/>
      </w:pPr>
    </w:lvl>
    <w:lvl w:ilvl="4">
      <w:start w:val="1"/>
      <w:numFmt w:val="decimal"/>
      <w:isLgl/>
      <w:lvlText w:val="%1.%2.%3.%4.%5."/>
      <w:lvlJc w:val="left"/>
      <w:pPr>
        <w:ind w:left="2118" w:hanging="133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37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5285309"/>
    <w:multiLevelType w:val="hybridMultilevel"/>
    <w:tmpl w:val="42087836"/>
    <w:lvl w:ilvl="0" w:tplc="6E5067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2"/>
  </w:num>
  <w:num w:numId="4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6"/>
  </w:num>
  <w:num w:numId="14">
    <w:abstractNumId w:val="5"/>
  </w:num>
  <w:num w:numId="15">
    <w:abstractNumId w:val="41"/>
  </w:num>
  <w:num w:numId="16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8"/>
  </w:num>
  <w:num w:numId="18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9"/>
  </w:num>
  <w:num w:numId="22">
    <w:abstractNumId w:val="30"/>
  </w:num>
  <w:num w:numId="23">
    <w:abstractNumId w:val="6"/>
  </w:num>
  <w:num w:numId="24">
    <w:abstractNumId w:val="18"/>
  </w:num>
  <w:num w:numId="25">
    <w:abstractNumId w:val="35"/>
  </w:num>
  <w:num w:numId="26">
    <w:abstractNumId w:val="39"/>
  </w:num>
  <w:num w:numId="27">
    <w:abstractNumId w:val="15"/>
  </w:num>
  <w:num w:numId="28">
    <w:abstractNumId w:val="11"/>
  </w:num>
  <w:num w:numId="29">
    <w:abstractNumId w:val="31"/>
  </w:num>
  <w:num w:numId="30">
    <w:abstractNumId w:val="4"/>
  </w:num>
  <w:num w:numId="31">
    <w:abstractNumId w:val="19"/>
  </w:num>
  <w:num w:numId="32">
    <w:abstractNumId w:val="34"/>
  </w:num>
  <w:num w:numId="33">
    <w:abstractNumId w:val="17"/>
  </w:num>
  <w:num w:numId="34">
    <w:abstractNumId w:val="21"/>
  </w:num>
  <w:num w:numId="35">
    <w:abstractNumId w:val="37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C5B"/>
    <w:rsid w:val="001C350C"/>
    <w:rsid w:val="001D4593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454EF"/>
    <w:rsid w:val="00387B7A"/>
    <w:rsid w:val="00395714"/>
    <w:rsid w:val="003A5FDD"/>
    <w:rsid w:val="003A6B8B"/>
    <w:rsid w:val="003B02FA"/>
    <w:rsid w:val="003C0F71"/>
    <w:rsid w:val="00424E21"/>
    <w:rsid w:val="00434574"/>
    <w:rsid w:val="00472A02"/>
    <w:rsid w:val="00474360"/>
    <w:rsid w:val="00481266"/>
    <w:rsid w:val="004B1386"/>
    <w:rsid w:val="004C03FB"/>
    <w:rsid w:val="004C37AA"/>
    <w:rsid w:val="004D321D"/>
    <w:rsid w:val="0050251F"/>
    <w:rsid w:val="005263F3"/>
    <w:rsid w:val="0053262D"/>
    <w:rsid w:val="00537CF7"/>
    <w:rsid w:val="005800D9"/>
    <w:rsid w:val="005A40CD"/>
    <w:rsid w:val="005C585D"/>
    <w:rsid w:val="005E3761"/>
    <w:rsid w:val="005F0830"/>
    <w:rsid w:val="005F7686"/>
    <w:rsid w:val="00615D1D"/>
    <w:rsid w:val="006201DF"/>
    <w:rsid w:val="00621AEC"/>
    <w:rsid w:val="0062737D"/>
    <w:rsid w:val="006439A7"/>
    <w:rsid w:val="00670204"/>
    <w:rsid w:val="006736A6"/>
    <w:rsid w:val="00673E8D"/>
    <w:rsid w:val="0069101F"/>
    <w:rsid w:val="006947F6"/>
    <w:rsid w:val="006C1CBD"/>
    <w:rsid w:val="006D12F4"/>
    <w:rsid w:val="006E239C"/>
    <w:rsid w:val="00701BFD"/>
    <w:rsid w:val="00707995"/>
    <w:rsid w:val="0072342D"/>
    <w:rsid w:val="00727D11"/>
    <w:rsid w:val="00736F65"/>
    <w:rsid w:val="00743211"/>
    <w:rsid w:val="007648BD"/>
    <w:rsid w:val="0078034A"/>
    <w:rsid w:val="00782575"/>
    <w:rsid w:val="007854A5"/>
    <w:rsid w:val="007E6E93"/>
    <w:rsid w:val="007F2D68"/>
    <w:rsid w:val="007F591B"/>
    <w:rsid w:val="008038AA"/>
    <w:rsid w:val="00803928"/>
    <w:rsid w:val="00806784"/>
    <w:rsid w:val="00812B19"/>
    <w:rsid w:val="00817076"/>
    <w:rsid w:val="00823A70"/>
    <w:rsid w:val="00842149"/>
    <w:rsid w:val="0085244A"/>
    <w:rsid w:val="00887D78"/>
    <w:rsid w:val="008A43CC"/>
    <w:rsid w:val="008C44D7"/>
    <w:rsid w:val="008F24C5"/>
    <w:rsid w:val="008F3F70"/>
    <w:rsid w:val="00914723"/>
    <w:rsid w:val="00917046"/>
    <w:rsid w:val="00921AC1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D28AE"/>
    <w:rsid w:val="00AD607E"/>
    <w:rsid w:val="00AE2FCB"/>
    <w:rsid w:val="00B13B47"/>
    <w:rsid w:val="00B147AB"/>
    <w:rsid w:val="00B71B81"/>
    <w:rsid w:val="00B75A09"/>
    <w:rsid w:val="00B96FE6"/>
    <w:rsid w:val="00BA4069"/>
    <w:rsid w:val="00BA7588"/>
    <w:rsid w:val="00BD62C7"/>
    <w:rsid w:val="00BE730B"/>
    <w:rsid w:val="00C123C3"/>
    <w:rsid w:val="00C15120"/>
    <w:rsid w:val="00C52B54"/>
    <w:rsid w:val="00C60C8E"/>
    <w:rsid w:val="00CB173D"/>
    <w:rsid w:val="00CC0916"/>
    <w:rsid w:val="00CC68A5"/>
    <w:rsid w:val="00D2457F"/>
    <w:rsid w:val="00D2643D"/>
    <w:rsid w:val="00D31879"/>
    <w:rsid w:val="00D80A24"/>
    <w:rsid w:val="00D93807"/>
    <w:rsid w:val="00D95DA3"/>
    <w:rsid w:val="00DD7D79"/>
    <w:rsid w:val="00DF1AEE"/>
    <w:rsid w:val="00E403B2"/>
    <w:rsid w:val="00E4443E"/>
    <w:rsid w:val="00E60182"/>
    <w:rsid w:val="00E60BE2"/>
    <w:rsid w:val="00E63D7D"/>
    <w:rsid w:val="00EA4355"/>
    <w:rsid w:val="00EC2BA9"/>
    <w:rsid w:val="00ED111E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60629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2">
    <w:name w:val="Основной текст (2)_"/>
    <w:basedOn w:val="a0"/>
    <w:link w:val="20"/>
    <w:rsid w:val="00C5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52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54"/>
    <w:pPr>
      <w:widowControl w:val="0"/>
      <w:shd w:val="clear" w:color="auto" w:fill="FFFFFF"/>
      <w:spacing w:before="320" w:after="320" w:line="332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52B54"/>
    <w:pPr>
      <w:widowControl w:val="0"/>
      <w:shd w:val="clear" w:color="auto" w:fill="FFFFFF"/>
      <w:spacing w:before="320" w:after="320" w:line="310" w:lineRule="exac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C6FA-0710-434E-8905-7963BE37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2019-12-21T07:26:00Z</cp:lastPrinted>
  <dcterms:created xsi:type="dcterms:W3CDTF">2019-12-21T06:46:00Z</dcterms:created>
  <dcterms:modified xsi:type="dcterms:W3CDTF">2019-12-21T07:27:00Z</dcterms:modified>
</cp:coreProperties>
</file>